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71" w:rsidRPr="001B4B0C" w:rsidRDefault="00E91B71" w:rsidP="00E91B71">
      <w:pPr>
        <w:pStyle w:val="AralkYok"/>
        <w:rPr>
          <w:rFonts w:ascii="Times New Roman" w:hAnsi="Times New Roman"/>
          <w:b/>
          <w:sz w:val="24"/>
          <w:szCs w:val="24"/>
        </w:rPr>
      </w:pPr>
      <w:r w:rsidRPr="001B4B0C">
        <w:rPr>
          <w:rFonts w:ascii="Times New Roman" w:hAnsi="Times New Roman"/>
          <w:b/>
          <w:sz w:val="24"/>
          <w:szCs w:val="24"/>
        </w:rPr>
        <w:t>İLİ</w:t>
      </w:r>
      <w:r w:rsidRPr="001B4B0C">
        <w:rPr>
          <w:rFonts w:ascii="Times New Roman" w:hAnsi="Times New Roman"/>
          <w:b/>
          <w:sz w:val="24"/>
          <w:szCs w:val="24"/>
        </w:rPr>
        <w:tab/>
      </w:r>
      <w:r w:rsidR="00991283">
        <w:rPr>
          <w:rFonts w:ascii="Times New Roman" w:hAnsi="Times New Roman"/>
          <w:b/>
          <w:sz w:val="24"/>
          <w:szCs w:val="24"/>
        </w:rPr>
        <w:t xml:space="preserve">    </w:t>
      </w:r>
      <w:r w:rsidRPr="001B4B0C">
        <w:rPr>
          <w:rFonts w:ascii="Times New Roman" w:hAnsi="Times New Roman"/>
          <w:b/>
          <w:sz w:val="24"/>
          <w:szCs w:val="24"/>
        </w:rPr>
        <w:t xml:space="preserve"> : BURSA</w:t>
      </w:r>
    </w:p>
    <w:p w:rsidR="00E91B71" w:rsidRPr="001B4B0C" w:rsidRDefault="00E91B71" w:rsidP="00E91B71">
      <w:pPr>
        <w:pStyle w:val="AralkYok"/>
        <w:rPr>
          <w:rFonts w:ascii="Times New Roman" w:hAnsi="Times New Roman"/>
          <w:b/>
          <w:sz w:val="24"/>
          <w:szCs w:val="24"/>
        </w:rPr>
      </w:pPr>
      <w:proofErr w:type="gramStart"/>
      <w:r w:rsidRPr="001B4B0C">
        <w:rPr>
          <w:rFonts w:ascii="Times New Roman" w:hAnsi="Times New Roman"/>
          <w:b/>
          <w:sz w:val="24"/>
          <w:szCs w:val="24"/>
        </w:rPr>
        <w:t xml:space="preserve">TARİH   </w:t>
      </w:r>
      <w:r w:rsidR="00103577">
        <w:rPr>
          <w:rFonts w:ascii="Times New Roman" w:hAnsi="Times New Roman"/>
          <w:b/>
          <w:sz w:val="24"/>
          <w:szCs w:val="24"/>
        </w:rPr>
        <w:t>: 05</w:t>
      </w:r>
      <w:proofErr w:type="gramEnd"/>
      <w:r w:rsidR="005B6E65">
        <w:rPr>
          <w:rFonts w:ascii="Times New Roman" w:hAnsi="Times New Roman"/>
          <w:b/>
          <w:sz w:val="24"/>
          <w:szCs w:val="24"/>
        </w:rPr>
        <w:t>.05.2017</w:t>
      </w:r>
    </w:p>
    <w:p w:rsidR="00E91B71" w:rsidRPr="0087279C" w:rsidRDefault="00E91B71" w:rsidP="00E91B71">
      <w:pPr>
        <w:jc w:val="center"/>
        <w:rPr>
          <w:rFonts w:ascii="Calibri" w:eastAsia="Times New Roman" w:hAnsi="Calibri" w:cs="Simplified Arabic"/>
          <w:sz w:val="16"/>
          <w:szCs w:val="16"/>
        </w:rPr>
      </w:pPr>
    </w:p>
    <w:p w:rsidR="00E91B71" w:rsidRPr="005A64BA" w:rsidRDefault="00E91B71" w:rsidP="00727897">
      <w:pPr>
        <w:jc w:val="right"/>
        <w:rPr>
          <w:rFonts w:ascii="Calibri" w:eastAsia="Times New Roman" w:hAnsi="Calibri" w:cs="Shaikh Hamdullah Mushaf"/>
          <w:b/>
          <w:sz w:val="32"/>
          <w:szCs w:val="32"/>
        </w:rPr>
      </w:pPr>
      <w:r w:rsidRPr="005A64BA">
        <w:rPr>
          <w:rFonts w:ascii="Calibri" w:eastAsia="Times New Roman" w:hAnsi="Calibri" w:cs="Shaikh Hamdullah Mushaf" w:hint="cs"/>
          <w:sz w:val="32"/>
          <w:szCs w:val="32"/>
          <w:rtl/>
          <w:lang w:val="en-US"/>
        </w:rPr>
        <w:t>بِسْمِ اللهِ الرَّحْمنِ الرَّحِيمِ</w:t>
      </w:r>
    </w:p>
    <w:p w:rsidR="00E91B71" w:rsidRPr="005A64BA" w:rsidRDefault="00E91B71" w:rsidP="00727897">
      <w:pPr>
        <w:bidi/>
        <w:adjustRightInd w:val="0"/>
        <w:rPr>
          <w:rFonts w:ascii="Arial" w:eastAsia="Times New Roman" w:hAnsi="Arial" w:cs="Shaikh Hamdullah Mushaf"/>
          <w:color w:val="000000"/>
          <w:sz w:val="32"/>
          <w:szCs w:val="32"/>
          <w:lang w:val="en-US"/>
        </w:rPr>
      </w:pPr>
      <w:bookmarkStart w:id="0" w:name="_GoBack"/>
      <w:bookmarkEnd w:id="0"/>
      <w:r w:rsidRPr="005A64BA">
        <w:rPr>
          <w:rFonts w:ascii="Arial" w:eastAsia="Times New Roman" w:hAnsi="Arial" w:cs="Shaikh Hamdullah Mushaf" w:hint="cs"/>
          <w:color w:val="000000"/>
          <w:sz w:val="32"/>
          <w:szCs w:val="32"/>
          <w:rtl/>
          <w:lang w:val="en-US"/>
        </w:rPr>
        <w:t xml:space="preserve">حم </w:t>
      </w:r>
      <w:r w:rsidRPr="005A64BA">
        <w:rPr>
          <w:rFonts w:ascii="Arial" w:eastAsia="Times New Roman" w:hAnsi="Arial" w:cs="Shaikh Hamdullah Mushaf"/>
          <w:color w:val="000000"/>
          <w:sz w:val="32"/>
          <w:szCs w:val="32"/>
        </w:rPr>
        <w:t>*</w:t>
      </w:r>
      <w:r w:rsidRPr="005A64BA">
        <w:rPr>
          <w:rFonts w:ascii="Arial" w:eastAsia="Times New Roman" w:hAnsi="Arial" w:cs="Shaikh Hamdullah Mushaf" w:hint="cs"/>
          <w:color w:val="000000"/>
          <w:sz w:val="32"/>
          <w:szCs w:val="32"/>
          <w:rtl/>
          <w:lang w:val="en-US"/>
        </w:rPr>
        <w:t xml:space="preserve"> وَالْكِتَابِ الْمُبِينِ </w:t>
      </w:r>
      <w:r w:rsidRPr="005A64BA">
        <w:rPr>
          <w:rFonts w:ascii="Arial" w:eastAsia="Times New Roman" w:hAnsi="Arial" w:cs="Shaikh Hamdullah Mushaf"/>
          <w:color w:val="000000"/>
          <w:sz w:val="32"/>
          <w:szCs w:val="32"/>
        </w:rPr>
        <w:t>*</w:t>
      </w:r>
      <w:r w:rsidRPr="005A64BA">
        <w:rPr>
          <w:rFonts w:ascii="Arial" w:eastAsia="Times New Roman" w:hAnsi="Arial" w:cs="Shaikh Hamdullah Mushaf" w:hint="cs"/>
          <w:color w:val="000000"/>
          <w:sz w:val="32"/>
          <w:szCs w:val="32"/>
          <w:rtl/>
          <w:lang w:val="en-US"/>
        </w:rPr>
        <w:t xml:space="preserve"> إِنَّا أَنزَلْنَاهُ فِي لَيْلَةٍ</w:t>
      </w:r>
      <w:r w:rsidR="0013395C" w:rsidRPr="005A64BA">
        <w:rPr>
          <w:rFonts w:ascii="Arial" w:eastAsia="Times New Roman" w:hAnsi="Arial" w:cs="Shaikh Hamdullah Mushaf"/>
          <w:color w:val="000000"/>
          <w:sz w:val="32"/>
          <w:szCs w:val="32"/>
          <w:lang w:val="en-US"/>
        </w:rPr>
        <w:t xml:space="preserve"> </w:t>
      </w:r>
      <w:r w:rsidRPr="005A64BA">
        <w:rPr>
          <w:rFonts w:ascii="Arial" w:eastAsia="Times New Roman" w:hAnsi="Arial" w:cs="Shaikh Hamdullah Mushaf" w:hint="cs"/>
          <w:color w:val="000000"/>
          <w:sz w:val="32"/>
          <w:szCs w:val="32"/>
          <w:rtl/>
          <w:lang w:val="en-US"/>
        </w:rPr>
        <w:t xml:space="preserve">مُّبَارَكَةٍ إِنَّا كُنَّا مُنذِرِينَ </w:t>
      </w:r>
      <w:r w:rsidRPr="005A64BA">
        <w:rPr>
          <w:rFonts w:ascii="Arial" w:eastAsia="Times New Roman" w:hAnsi="Arial" w:cs="Shaikh Hamdullah Mushaf"/>
          <w:color w:val="000000"/>
          <w:sz w:val="32"/>
          <w:szCs w:val="32"/>
        </w:rPr>
        <w:t>*</w:t>
      </w:r>
      <w:r w:rsidRPr="005A64BA">
        <w:rPr>
          <w:rFonts w:ascii="Arial" w:eastAsia="Times New Roman" w:hAnsi="Arial" w:cs="Shaikh Hamdullah Mushaf" w:hint="cs"/>
          <w:color w:val="000000"/>
          <w:sz w:val="32"/>
          <w:szCs w:val="32"/>
          <w:rtl/>
          <w:lang w:val="en-US"/>
        </w:rPr>
        <w:t xml:space="preserve"> فِيهَا يُفْرَقُ كُلُّ أَمْرٍ حَكِيمٍ</w:t>
      </w:r>
    </w:p>
    <w:p w:rsidR="00E91B71" w:rsidRPr="005A64BA" w:rsidRDefault="00E91B71" w:rsidP="005A64BA">
      <w:pPr>
        <w:jc w:val="right"/>
        <w:rPr>
          <w:rFonts w:cs="Shaikh Hamdullah Mushaf"/>
          <w:sz w:val="32"/>
          <w:szCs w:val="32"/>
          <w:rtl/>
        </w:rPr>
      </w:pPr>
      <w:r w:rsidRPr="005A64BA">
        <w:rPr>
          <w:rFonts w:cs="Shaikh Hamdullah Mushaf" w:hint="cs"/>
          <w:sz w:val="32"/>
          <w:szCs w:val="32"/>
          <w:rtl/>
        </w:rPr>
        <w:t>قال رسول الله </w:t>
      </w:r>
      <w:r w:rsidRPr="005A64BA">
        <w:rPr>
          <w:rFonts w:cs="Shaikh Hamdullah Mushaf"/>
          <w:sz w:val="32"/>
          <w:szCs w:val="32"/>
          <w:rtl/>
        </w:rPr>
        <w:t>صَلَّى اللَّهُ عَلَيْهِ وَسَلَّمَ</w:t>
      </w:r>
      <w:r w:rsidRPr="005A64BA">
        <w:rPr>
          <w:rFonts w:cs="Shaikh Hamdullah Mushaf" w:hint="cs"/>
          <w:sz w:val="32"/>
          <w:szCs w:val="32"/>
          <w:rtl/>
        </w:rPr>
        <w:t>: "يَطّلِعُ اللهُ إِلىَ جَمِيعِ خَلْقِهِ لَيْلَةَ النِّصْفِ مِنْ شَعْباَنَ فَيَغْفِرُ لِجَمِيعِ خَلْقِهِ إِلَّا لِمُشْرِكٍ أَوْ مُشَاحِنٍ</w:t>
      </w:r>
    </w:p>
    <w:p w:rsidR="00E91B71" w:rsidRPr="001B4B0C" w:rsidRDefault="00E91B71" w:rsidP="00E91B71">
      <w:pPr>
        <w:widowControl w:val="0"/>
        <w:autoSpaceDE w:val="0"/>
        <w:autoSpaceDN w:val="0"/>
        <w:adjustRightInd w:val="0"/>
        <w:spacing w:before="225" w:after="75" w:line="264" w:lineRule="auto"/>
        <w:ind w:left="150" w:right="150" w:firstLine="375"/>
        <w:jc w:val="center"/>
        <w:rPr>
          <w:rFonts w:ascii="Times New Roman" w:eastAsia="Times New Roman" w:hAnsi="Times New Roman" w:cs="Times New Roman"/>
          <w:b/>
          <w:bCs/>
          <w:sz w:val="24"/>
          <w:szCs w:val="24"/>
        </w:rPr>
      </w:pPr>
      <w:r w:rsidRPr="001B4B0C">
        <w:rPr>
          <w:rFonts w:ascii="Times New Roman" w:eastAsia="Times New Roman" w:hAnsi="Times New Roman" w:cs="Times New Roman"/>
          <w:b/>
          <w:bCs/>
          <w:sz w:val="24"/>
          <w:szCs w:val="24"/>
        </w:rPr>
        <w:t>BERAT KANDİLİ</w:t>
      </w:r>
    </w:p>
    <w:p w:rsidR="00E91B71" w:rsidRPr="001B4B0C" w:rsidRDefault="00E91B71" w:rsidP="00E91B71">
      <w:pPr>
        <w:spacing w:before="120" w:after="120"/>
        <w:ind w:firstLine="708"/>
        <w:jc w:val="both"/>
        <w:rPr>
          <w:rFonts w:ascii="Times New Roman" w:eastAsia="Times New Roman" w:hAnsi="Times New Roman" w:cs="Times New Roman"/>
          <w:b/>
          <w:sz w:val="24"/>
          <w:szCs w:val="24"/>
        </w:rPr>
      </w:pPr>
      <w:r w:rsidRPr="001B4B0C">
        <w:rPr>
          <w:rFonts w:ascii="Times New Roman" w:eastAsia="Times New Roman" w:hAnsi="Times New Roman" w:cs="Times New Roman"/>
          <w:b/>
          <w:sz w:val="24"/>
          <w:szCs w:val="24"/>
        </w:rPr>
        <w:t>Muhterem Müslümanlar!</w:t>
      </w:r>
    </w:p>
    <w:p w:rsidR="00E91B71" w:rsidRPr="001B4B0C" w:rsidRDefault="00E91B71" w:rsidP="00E91B71">
      <w:pPr>
        <w:spacing w:before="120" w:after="120"/>
        <w:ind w:firstLine="708"/>
        <w:jc w:val="both"/>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Okuduğum ayeti kerimede Rabbimiz şöyle buyuruyor:</w:t>
      </w:r>
      <w:r w:rsidR="005A64BA">
        <w:rPr>
          <w:rFonts w:ascii="Times New Roman" w:eastAsia="Times New Roman" w:hAnsi="Times New Roman" w:cs="Times New Roman"/>
          <w:b/>
          <w:iCs/>
          <w:sz w:val="24"/>
          <w:szCs w:val="24"/>
        </w:rPr>
        <w:t xml:space="preserve"> </w:t>
      </w:r>
      <w:r w:rsidRPr="001B4B0C">
        <w:rPr>
          <w:rFonts w:ascii="Times New Roman" w:eastAsia="Times New Roman" w:hAnsi="Times New Roman" w:cs="Times New Roman"/>
          <w:b/>
          <w:iCs/>
          <w:sz w:val="24"/>
          <w:szCs w:val="24"/>
        </w:rPr>
        <w:t>“Açık olan ve gerçeği açıklayan bu kitaba yemin ederim ki, biz onu kutlu bir gecede indirdik. Çünkü biz, haktan yüz çevirenleri uyarırız. O, öyle bir gecedir ki, her hikmetli iş tarafımızdan bir emir ile o zaman yazılıp belirlenir.”</w:t>
      </w:r>
      <w:r w:rsidRPr="001B4B0C">
        <w:rPr>
          <w:rStyle w:val="SonnotBavurusu"/>
          <w:rFonts w:ascii="Times New Roman" w:eastAsia="Times New Roman" w:hAnsi="Times New Roman" w:cs="Times New Roman"/>
          <w:bCs/>
          <w:sz w:val="24"/>
          <w:szCs w:val="24"/>
        </w:rPr>
        <w:endnoteReference w:id="1"/>
      </w:r>
      <w:r>
        <w:rPr>
          <w:rFonts w:ascii="Times New Roman" w:eastAsia="Times New Roman" w:hAnsi="Times New Roman" w:cs="Times New Roman"/>
          <w:bCs/>
          <w:sz w:val="24"/>
          <w:szCs w:val="24"/>
        </w:rPr>
        <w:t>Okuduğum</w:t>
      </w:r>
      <w:r w:rsidR="00A1042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hadisi şerifte ise</w:t>
      </w:r>
      <w:r w:rsidR="00A10427">
        <w:rPr>
          <w:rFonts w:ascii="Times New Roman" w:eastAsia="Times New Roman" w:hAnsi="Times New Roman" w:cs="Times New Roman"/>
          <w:bCs/>
          <w:sz w:val="24"/>
          <w:szCs w:val="24"/>
        </w:rPr>
        <w:t xml:space="preserve"> </w:t>
      </w:r>
      <w:r w:rsidRPr="001B4B0C">
        <w:rPr>
          <w:rFonts w:ascii="Times New Roman" w:eastAsia="Times New Roman" w:hAnsi="Times New Roman" w:cs="Times New Roman"/>
          <w:bCs/>
          <w:sz w:val="24"/>
          <w:szCs w:val="24"/>
        </w:rPr>
        <w:t>Peygamberimiz (sav)</w:t>
      </w:r>
      <w:r>
        <w:rPr>
          <w:rFonts w:ascii="Times New Roman" w:eastAsia="Times New Roman" w:hAnsi="Times New Roman" w:cs="Times New Roman"/>
          <w:bCs/>
          <w:sz w:val="24"/>
          <w:szCs w:val="24"/>
        </w:rPr>
        <w:t xml:space="preserve">: </w:t>
      </w:r>
      <w:r w:rsidRPr="001B4B0C">
        <w:rPr>
          <w:rFonts w:ascii="Times New Roman" w:eastAsia="Times New Roman" w:hAnsi="Times New Roman" w:cs="Times New Roman"/>
          <w:b/>
          <w:iCs/>
          <w:sz w:val="24"/>
          <w:szCs w:val="24"/>
        </w:rPr>
        <w:t>“Şaban ayının on</w:t>
      </w:r>
      <w:r w:rsidR="005A64BA">
        <w:rPr>
          <w:rFonts w:ascii="Times New Roman" w:eastAsia="Times New Roman" w:hAnsi="Times New Roman" w:cs="Times New Roman"/>
          <w:b/>
          <w:iCs/>
          <w:sz w:val="24"/>
          <w:szCs w:val="24"/>
        </w:rPr>
        <w:t xml:space="preserve"> </w:t>
      </w:r>
      <w:r w:rsidRPr="001B4B0C">
        <w:rPr>
          <w:rFonts w:ascii="Times New Roman" w:eastAsia="Times New Roman" w:hAnsi="Times New Roman" w:cs="Times New Roman"/>
          <w:b/>
          <w:iCs/>
          <w:sz w:val="24"/>
          <w:szCs w:val="24"/>
        </w:rPr>
        <w:t xml:space="preserve">beşinci gecesini idrak ettiğiniz vakit, o geceyi ibadetle geçiriniz. Zira </w:t>
      </w:r>
      <w:proofErr w:type="spellStart"/>
      <w:r w:rsidRPr="001B4B0C">
        <w:rPr>
          <w:rFonts w:ascii="Times New Roman" w:eastAsia="Times New Roman" w:hAnsi="Times New Roman" w:cs="Times New Roman"/>
          <w:b/>
          <w:iCs/>
          <w:sz w:val="24"/>
          <w:szCs w:val="24"/>
        </w:rPr>
        <w:t>Cenab</w:t>
      </w:r>
      <w:proofErr w:type="spellEnd"/>
      <w:r w:rsidRPr="001B4B0C">
        <w:rPr>
          <w:rFonts w:ascii="Times New Roman" w:eastAsia="Times New Roman" w:hAnsi="Times New Roman" w:cs="Times New Roman"/>
          <w:b/>
          <w:iCs/>
          <w:sz w:val="24"/>
          <w:szCs w:val="24"/>
        </w:rPr>
        <w:t xml:space="preserve">-ı Hak o gece dünya âlemine rahmetiyle tecelli eder ve der ki; Yok mudur tövbe eden bağışlayayım? </w:t>
      </w:r>
      <w:proofErr w:type="gramStart"/>
      <w:r w:rsidRPr="001B4B0C">
        <w:rPr>
          <w:rFonts w:ascii="Times New Roman" w:eastAsia="Times New Roman" w:hAnsi="Times New Roman" w:cs="Times New Roman"/>
          <w:b/>
          <w:iCs/>
          <w:sz w:val="24"/>
          <w:szCs w:val="24"/>
        </w:rPr>
        <w:t>Yok</w:t>
      </w:r>
      <w:proofErr w:type="gramEnd"/>
      <w:r w:rsidRPr="001B4B0C">
        <w:rPr>
          <w:rFonts w:ascii="Times New Roman" w:eastAsia="Times New Roman" w:hAnsi="Times New Roman" w:cs="Times New Roman"/>
          <w:b/>
          <w:iCs/>
          <w:sz w:val="24"/>
          <w:szCs w:val="24"/>
        </w:rPr>
        <w:t xml:space="preserve"> mudur rızık isteyen rızkını artırayım? </w:t>
      </w:r>
      <w:proofErr w:type="gramStart"/>
      <w:r w:rsidRPr="001B4B0C">
        <w:rPr>
          <w:rFonts w:ascii="Times New Roman" w:eastAsia="Times New Roman" w:hAnsi="Times New Roman" w:cs="Times New Roman"/>
          <w:b/>
          <w:iCs/>
          <w:sz w:val="24"/>
          <w:szCs w:val="24"/>
        </w:rPr>
        <w:t>Yok</w:t>
      </w:r>
      <w:proofErr w:type="gramEnd"/>
      <w:r w:rsidRPr="001B4B0C">
        <w:rPr>
          <w:rFonts w:ascii="Times New Roman" w:eastAsia="Times New Roman" w:hAnsi="Times New Roman" w:cs="Times New Roman"/>
          <w:b/>
          <w:iCs/>
          <w:sz w:val="24"/>
          <w:szCs w:val="24"/>
        </w:rPr>
        <w:t xml:space="preserve"> mudur dert ve musibete maruz kalıp şifasını ihsan edeyim? Benden daha ne gibi dilekleri varsa istesin vereyim…”</w:t>
      </w:r>
      <w:r w:rsidR="00A10427">
        <w:rPr>
          <w:rFonts w:ascii="Times New Roman" w:eastAsia="Times New Roman" w:hAnsi="Times New Roman" w:cs="Times New Roman"/>
          <w:b/>
          <w:iCs/>
          <w:sz w:val="24"/>
          <w:szCs w:val="24"/>
        </w:rPr>
        <w:t xml:space="preserve"> </w:t>
      </w:r>
      <w:r w:rsidRPr="001B4B0C">
        <w:rPr>
          <w:rStyle w:val="SonnotBavurusu"/>
          <w:rFonts w:ascii="Times New Roman" w:eastAsia="Times New Roman" w:hAnsi="Times New Roman" w:cs="Times New Roman"/>
          <w:bCs/>
          <w:sz w:val="24"/>
          <w:szCs w:val="24"/>
        </w:rPr>
        <w:endnoteReference w:id="2"/>
      </w:r>
      <w:r w:rsidR="00A10427">
        <w:rPr>
          <w:rFonts w:ascii="Times New Roman" w:eastAsia="Times New Roman" w:hAnsi="Times New Roman" w:cs="Times New Roman"/>
          <w:b/>
          <w:iCs/>
          <w:sz w:val="24"/>
          <w:szCs w:val="24"/>
        </w:rPr>
        <w:t xml:space="preserve"> </w:t>
      </w:r>
      <w:proofErr w:type="gramStart"/>
      <w:r w:rsidRPr="001B4B0C">
        <w:rPr>
          <w:rFonts w:ascii="Times New Roman" w:eastAsia="Times New Roman" w:hAnsi="Times New Roman" w:cs="Times New Roman"/>
          <w:iCs/>
          <w:sz w:val="24"/>
          <w:szCs w:val="24"/>
        </w:rPr>
        <w:t>buyurmaktadır</w:t>
      </w:r>
      <w:proofErr w:type="gramEnd"/>
      <w:r w:rsidRPr="001B4B0C">
        <w:rPr>
          <w:rFonts w:ascii="Times New Roman" w:eastAsia="Times New Roman" w:hAnsi="Times New Roman" w:cs="Times New Roman"/>
          <w:iCs/>
          <w:sz w:val="24"/>
          <w:szCs w:val="24"/>
        </w:rPr>
        <w:t>.</w:t>
      </w:r>
    </w:p>
    <w:p w:rsidR="00E91B71" w:rsidRPr="001B4B0C" w:rsidRDefault="00E91B71" w:rsidP="00E91B71">
      <w:pPr>
        <w:spacing w:before="120"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Önümüzdeki </w:t>
      </w:r>
      <w:r w:rsidR="00A10427">
        <w:rPr>
          <w:rFonts w:ascii="Times New Roman" w:eastAsia="Times New Roman" w:hAnsi="Times New Roman" w:cs="Times New Roman"/>
          <w:bCs/>
          <w:sz w:val="24"/>
          <w:szCs w:val="24"/>
        </w:rPr>
        <w:t>Çarşambayı Perşembeye</w:t>
      </w:r>
      <w:r w:rsidRPr="001B4B0C">
        <w:rPr>
          <w:rFonts w:ascii="Times New Roman" w:eastAsia="Times New Roman" w:hAnsi="Times New Roman" w:cs="Times New Roman"/>
          <w:bCs/>
          <w:sz w:val="24"/>
          <w:szCs w:val="24"/>
        </w:rPr>
        <w:t xml:space="preserve"> bağlayan gece mübarek Berat gecesidir. Berat </w:t>
      </w:r>
      <w:proofErr w:type="spellStart"/>
      <w:r w:rsidRPr="001B4B0C">
        <w:rPr>
          <w:rFonts w:ascii="Times New Roman" w:eastAsia="Times New Roman" w:hAnsi="Times New Roman" w:cs="Times New Roman"/>
          <w:bCs/>
          <w:sz w:val="24"/>
          <w:szCs w:val="24"/>
        </w:rPr>
        <w:t>Kandili</w:t>
      </w:r>
      <w:r>
        <w:rPr>
          <w:rFonts w:ascii="Times New Roman" w:eastAsia="Times New Roman" w:hAnsi="Times New Roman" w:cs="Times New Roman"/>
          <w:bCs/>
          <w:sz w:val="24"/>
          <w:szCs w:val="24"/>
        </w:rPr>
        <w:t>’</w:t>
      </w:r>
      <w:r w:rsidRPr="001B4B0C">
        <w:rPr>
          <w:rFonts w:ascii="Times New Roman" w:eastAsia="Times New Roman" w:hAnsi="Times New Roman" w:cs="Times New Roman"/>
          <w:bCs/>
          <w:sz w:val="24"/>
          <w:szCs w:val="24"/>
        </w:rPr>
        <w:t>nin</w:t>
      </w:r>
      <w:proofErr w:type="spellEnd"/>
      <w:r w:rsidRPr="001B4B0C">
        <w:rPr>
          <w:rFonts w:ascii="Times New Roman" w:eastAsia="Times New Roman" w:hAnsi="Times New Roman" w:cs="Times New Roman"/>
          <w:bCs/>
          <w:sz w:val="24"/>
          <w:szCs w:val="24"/>
        </w:rPr>
        <w:t xml:space="preserve"> dini hayatımızdaki yeri çok önemlidir. Berat; suçtan, cezadan, günahtan kurtuluş anlamına gelmektedir. Bu gece Müslümanların af olma beratını aldıkları, insanların yaptıklarının takdir edildiği, rızıkların taksim olunduğu önemli bir </w:t>
      </w:r>
      <w:r w:rsidRPr="001B4B0C">
        <w:rPr>
          <w:rFonts w:ascii="Times New Roman" w:eastAsia="Times New Roman" w:hAnsi="Times New Roman" w:cs="Times New Roman"/>
          <w:bCs/>
          <w:sz w:val="24"/>
          <w:szCs w:val="24"/>
        </w:rPr>
        <w:lastRenderedPageBreak/>
        <w:t xml:space="preserve">gecedir. </w:t>
      </w:r>
      <w:proofErr w:type="gramStart"/>
      <w:r w:rsidRPr="001B4B0C">
        <w:rPr>
          <w:rFonts w:ascii="Times New Roman" w:eastAsia="Times New Roman" w:hAnsi="Times New Roman" w:cs="Times New Roman"/>
          <w:iCs/>
          <w:sz w:val="24"/>
          <w:szCs w:val="24"/>
        </w:rPr>
        <w:t xml:space="preserve">Ayrıca Efendimiz (sav) bir başka hadis-i şeriflerinde: </w:t>
      </w:r>
      <w:r w:rsidRPr="001B4B0C">
        <w:rPr>
          <w:rFonts w:ascii="Times New Roman" w:eastAsia="Times New Roman" w:hAnsi="Times New Roman" w:cs="Times New Roman"/>
          <w:b/>
          <w:iCs/>
          <w:sz w:val="24"/>
          <w:szCs w:val="24"/>
        </w:rPr>
        <w:t>“Yüce Allah’ın kullarına rahmet nazarıyla baktığı bu mübarek gecede, bağışlanmak isteyenleri bağışladığını ve ilahi rahmetten istifade etmek isteyenlerin bundan yararlandığını haber vermekte</w:t>
      </w:r>
      <w:r w:rsidR="005A64BA">
        <w:rPr>
          <w:rFonts w:ascii="Times New Roman" w:eastAsia="Times New Roman" w:hAnsi="Times New Roman" w:cs="Times New Roman"/>
          <w:b/>
          <w:iCs/>
          <w:sz w:val="24"/>
          <w:szCs w:val="24"/>
        </w:rPr>
        <w:t>; ancak</w:t>
      </w:r>
      <w:r w:rsidRPr="001B4B0C">
        <w:rPr>
          <w:rFonts w:ascii="Times New Roman" w:eastAsia="Times New Roman" w:hAnsi="Times New Roman" w:cs="Times New Roman"/>
          <w:b/>
          <w:iCs/>
          <w:sz w:val="24"/>
          <w:szCs w:val="24"/>
        </w:rPr>
        <w:t xml:space="preserve"> Allah’a ortak koşan, </w:t>
      </w:r>
      <w:proofErr w:type="spellStart"/>
      <w:r w:rsidRPr="001B4B0C">
        <w:rPr>
          <w:rFonts w:ascii="Times New Roman" w:eastAsia="Times New Roman" w:hAnsi="Times New Roman" w:cs="Times New Roman"/>
          <w:b/>
          <w:iCs/>
          <w:sz w:val="24"/>
          <w:szCs w:val="24"/>
        </w:rPr>
        <w:t>müslümanı</w:t>
      </w:r>
      <w:proofErr w:type="spellEnd"/>
      <w:r w:rsidRPr="001B4B0C">
        <w:rPr>
          <w:rFonts w:ascii="Times New Roman" w:eastAsia="Times New Roman" w:hAnsi="Times New Roman" w:cs="Times New Roman"/>
          <w:b/>
          <w:iCs/>
          <w:sz w:val="24"/>
          <w:szCs w:val="24"/>
        </w:rPr>
        <w:t xml:space="preserve"> kıskanıp ona kin besleyen,</w:t>
      </w:r>
      <w:r w:rsidRPr="001B4B0C">
        <w:rPr>
          <w:rStyle w:val="SonnotBavurusu"/>
          <w:rFonts w:ascii="Times New Roman" w:eastAsia="Times New Roman" w:hAnsi="Times New Roman" w:cs="Times New Roman"/>
          <w:b/>
          <w:iCs/>
          <w:sz w:val="24"/>
          <w:szCs w:val="24"/>
        </w:rPr>
        <w:endnoteReference w:id="3"/>
      </w:r>
      <w:r w:rsidR="005A64BA">
        <w:rPr>
          <w:rFonts w:ascii="Times New Roman" w:eastAsia="Times New Roman" w:hAnsi="Times New Roman" w:cs="Times New Roman"/>
          <w:b/>
          <w:iCs/>
          <w:sz w:val="24"/>
          <w:szCs w:val="24"/>
        </w:rPr>
        <w:t xml:space="preserve"> </w:t>
      </w:r>
      <w:r w:rsidRPr="001B4B0C">
        <w:rPr>
          <w:rFonts w:ascii="Times New Roman" w:eastAsia="Times New Roman" w:hAnsi="Times New Roman" w:cs="Times New Roman"/>
          <w:b/>
          <w:iCs/>
          <w:sz w:val="24"/>
          <w:szCs w:val="24"/>
        </w:rPr>
        <w:t>intihar eden,</w:t>
      </w:r>
      <w:r w:rsidRPr="001B4B0C">
        <w:rPr>
          <w:rStyle w:val="SonnotBavurusu"/>
          <w:rFonts w:ascii="Times New Roman" w:eastAsia="Times New Roman" w:hAnsi="Times New Roman" w:cs="Times New Roman"/>
          <w:b/>
          <w:iCs/>
          <w:sz w:val="24"/>
          <w:szCs w:val="24"/>
        </w:rPr>
        <w:endnoteReference w:id="4"/>
      </w:r>
      <w:r w:rsidR="005A64BA">
        <w:rPr>
          <w:rFonts w:ascii="Times New Roman" w:eastAsia="Times New Roman" w:hAnsi="Times New Roman" w:cs="Times New Roman"/>
          <w:b/>
          <w:iCs/>
          <w:sz w:val="24"/>
          <w:szCs w:val="24"/>
        </w:rPr>
        <w:t xml:space="preserve"> </w:t>
      </w:r>
      <w:r w:rsidRPr="001B4B0C">
        <w:rPr>
          <w:rFonts w:ascii="Times New Roman" w:eastAsia="Times New Roman" w:hAnsi="Times New Roman" w:cs="Times New Roman"/>
          <w:b/>
          <w:iCs/>
          <w:sz w:val="24"/>
          <w:szCs w:val="24"/>
        </w:rPr>
        <w:t>münafık olan, akrabalık bağlarını gözetmeyen, büyüklük taslayan, ana-babasına karşı gelen ve içki içmeye devam eden kimseler, bu gecenin engin rahmetinin dışında bırakılmışlardır”</w:t>
      </w:r>
      <w:r w:rsidR="00A10427">
        <w:rPr>
          <w:rFonts w:ascii="Times New Roman" w:eastAsia="Times New Roman" w:hAnsi="Times New Roman" w:cs="Times New Roman"/>
          <w:b/>
          <w:iCs/>
          <w:sz w:val="24"/>
          <w:szCs w:val="24"/>
        </w:rPr>
        <w:t xml:space="preserve"> </w:t>
      </w:r>
      <w:r w:rsidRPr="001B4B0C">
        <w:rPr>
          <w:rFonts w:ascii="Times New Roman" w:eastAsia="Times New Roman" w:hAnsi="Times New Roman" w:cs="Times New Roman"/>
          <w:iCs/>
          <w:sz w:val="24"/>
          <w:szCs w:val="24"/>
        </w:rPr>
        <w:t>buyurmuştur.</w:t>
      </w:r>
      <w:proofErr w:type="gramEnd"/>
      <w:r w:rsidRPr="001B4B0C">
        <w:rPr>
          <w:rStyle w:val="SonnotBavurusu"/>
          <w:rFonts w:ascii="Times New Roman" w:eastAsia="Times New Roman" w:hAnsi="Times New Roman" w:cs="Times New Roman"/>
          <w:iCs/>
          <w:sz w:val="24"/>
          <w:szCs w:val="24"/>
        </w:rPr>
        <w:endnoteReference w:id="5"/>
      </w:r>
    </w:p>
    <w:p w:rsidR="00E91B71" w:rsidRPr="001B4B0C" w:rsidRDefault="00E91B71" w:rsidP="00E91B71">
      <w:pPr>
        <w:spacing w:before="120" w:after="120"/>
        <w:ind w:firstLine="540"/>
        <w:jc w:val="both"/>
        <w:rPr>
          <w:rFonts w:ascii="Times New Roman" w:eastAsia="Times New Roman" w:hAnsi="Times New Roman" w:cs="Times New Roman"/>
          <w:b/>
          <w:sz w:val="24"/>
          <w:szCs w:val="24"/>
        </w:rPr>
      </w:pPr>
    </w:p>
    <w:p w:rsidR="00E91B71" w:rsidRPr="001B4B0C" w:rsidRDefault="00E91B71" w:rsidP="00E91B71">
      <w:pPr>
        <w:spacing w:before="120" w:after="120"/>
        <w:ind w:firstLine="540"/>
        <w:jc w:val="both"/>
        <w:rPr>
          <w:rFonts w:ascii="Times New Roman" w:eastAsia="Times New Roman" w:hAnsi="Times New Roman" w:cs="Times New Roman"/>
          <w:b/>
          <w:sz w:val="24"/>
          <w:szCs w:val="24"/>
        </w:rPr>
      </w:pPr>
      <w:r w:rsidRPr="001B4B0C">
        <w:rPr>
          <w:rFonts w:ascii="Times New Roman" w:eastAsia="Times New Roman" w:hAnsi="Times New Roman" w:cs="Times New Roman"/>
          <w:b/>
          <w:sz w:val="24"/>
          <w:szCs w:val="24"/>
        </w:rPr>
        <w:t>Değerli Müminler!</w:t>
      </w:r>
    </w:p>
    <w:p w:rsidR="00E91B71" w:rsidRPr="001B4B0C" w:rsidRDefault="00E91B71" w:rsidP="00E91B71">
      <w:pPr>
        <w:spacing w:before="120" w:after="120"/>
        <w:ind w:firstLine="540"/>
        <w:jc w:val="both"/>
        <w:rPr>
          <w:rFonts w:ascii="Times New Roman" w:eastAsia="Times New Roman" w:hAnsi="Times New Roman" w:cs="Times New Roman"/>
          <w:bCs/>
          <w:sz w:val="24"/>
          <w:szCs w:val="24"/>
        </w:rPr>
      </w:pPr>
      <w:r w:rsidRPr="001B4B0C">
        <w:rPr>
          <w:rFonts w:ascii="Times New Roman" w:eastAsia="Times New Roman" w:hAnsi="Times New Roman" w:cs="Times New Roman"/>
          <w:bCs/>
          <w:sz w:val="24"/>
          <w:szCs w:val="24"/>
        </w:rPr>
        <w:t xml:space="preserve">Berat gecesine mahsus özel bir ibadet şekli yoktur. Peygamberimiz (sav)’in yaptığı gibi, bu gecede bol bol namaz kılmalı, tövbe ve istiğfarda bulunmalıyız. Böyle mübarek gecelerde, muhtaçlara yardım </w:t>
      </w:r>
      <w:r>
        <w:rPr>
          <w:rFonts w:ascii="Times New Roman" w:eastAsia="Times New Roman" w:hAnsi="Times New Roman" w:cs="Times New Roman"/>
          <w:bCs/>
          <w:sz w:val="24"/>
          <w:szCs w:val="24"/>
        </w:rPr>
        <w:t xml:space="preserve">etmeli, kimsesizleri görüp </w:t>
      </w:r>
      <w:r w:rsidRPr="001B4B0C">
        <w:rPr>
          <w:rFonts w:ascii="Times New Roman" w:eastAsia="Times New Roman" w:hAnsi="Times New Roman" w:cs="Times New Roman"/>
          <w:bCs/>
          <w:sz w:val="24"/>
          <w:szCs w:val="24"/>
        </w:rPr>
        <w:t>gözetmel</w:t>
      </w:r>
      <w:r w:rsidR="005A64BA">
        <w:rPr>
          <w:rFonts w:ascii="Times New Roman" w:eastAsia="Times New Roman" w:hAnsi="Times New Roman" w:cs="Times New Roman"/>
          <w:bCs/>
          <w:sz w:val="24"/>
          <w:szCs w:val="24"/>
        </w:rPr>
        <w:t>iyiz. Büyüklerimizin hal ve hatı</w:t>
      </w:r>
      <w:r w:rsidRPr="001B4B0C">
        <w:rPr>
          <w:rFonts w:ascii="Times New Roman" w:eastAsia="Times New Roman" w:hAnsi="Times New Roman" w:cs="Times New Roman"/>
          <w:bCs/>
          <w:sz w:val="24"/>
          <w:szCs w:val="24"/>
        </w:rPr>
        <w:t xml:space="preserve">rını sormalı, küçüklerimizi sevindirmeliyiz. Geçmişlerimizi rahmetle anıp, onlar için dua ve niyazda bulunmalıyız. </w:t>
      </w:r>
    </w:p>
    <w:p w:rsidR="00A52D4C" w:rsidRPr="005A64BA" w:rsidRDefault="00E91B71" w:rsidP="005A64BA">
      <w:pPr>
        <w:tabs>
          <w:tab w:val="left" w:pos="540"/>
        </w:tabs>
        <w:spacing w:before="120" w:after="120"/>
        <w:jc w:val="both"/>
        <w:rPr>
          <w:rFonts w:ascii="Times New Roman" w:eastAsia="Times New Roman" w:hAnsi="Times New Roman" w:cs="Times New Roman"/>
          <w:bCs/>
          <w:sz w:val="24"/>
          <w:szCs w:val="24"/>
        </w:rPr>
      </w:pPr>
      <w:r w:rsidRPr="001B4B0C">
        <w:rPr>
          <w:rFonts w:ascii="Times New Roman" w:eastAsia="Times New Roman" w:hAnsi="Times New Roman" w:cs="Times New Roman"/>
          <w:bCs/>
          <w:sz w:val="24"/>
          <w:szCs w:val="24"/>
        </w:rPr>
        <w:tab/>
        <w:t xml:space="preserve">Bu vesileyle, bütün Müslüman kardeşlerimizin kandillerini tebrik eder, bu kandilin vatanımız, milletimiz ve bütün insanlık için hayırlara vesile olmasını </w:t>
      </w:r>
      <w:proofErr w:type="spellStart"/>
      <w:r w:rsidRPr="001B4B0C">
        <w:rPr>
          <w:rFonts w:ascii="Times New Roman" w:eastAsia="Times New Roman" w:hAnsi="Times New Roman" w:cs="Times New Roman"/>
          <w:bCs/>
          <w:sz w:val="24"/>
          <w:szCs w:val="24"/>
        </w:rPr>
        <w:t>Cenab</w:t>
      </w:r>
      <w:proofErr w:type="spellEnd"/>
      <w:r w:rsidRPr="001B4B0C">
        <w:rPr>
          <w:rFonts w:ascii="Times New Roman" w:eastAsia="Times New Roman" w:hAnsi="Times New Roman" w:cs="Times New Roman"/>
          <w:bCs/>
          <w:sz w:val="24"/>
          <w:szCs w:val="24"/>
        </w:rPr>
        <w:t>-ı Hak’ tan niyaz ederim.</w:t>
      </w:r>
    </w:p>
    <w:sectPr w:rsidR="00A52D4C" w:rsidRPr="005A64BA" w:rsidSect="005A64BA">
      <w:endnotePr>
        <w:numFmt w:val="decimal"/>
      </w:endnotePr>
      <w:pgSz w:w="11906" w:h="16838"/>
      <w:pgMar w:top="993" w:right="566" w:bottom="1417"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33" w:rsidRDefault="00BA5D33" w:rsidP="00E91B71">
      <w:pPr>
        <w:spacing w:after="0" w:line="240" w:lineRule="auto"/>
      </w:pPr>
      <w:r>
        <w:separator/>
      </w:r>
    </w:p>
  </w:endnote>
  <w:endnote w:type="continuationSeparator" w:id="0">
    <w:p w:rsidR="00BA5D33" w:rsidRDefault="00BA5D33" w:rsidP="00E91B71">
      <w:pPr>
        <w:spacing w:after="0" w:line="240" w:lineRule="auto"/>
      </w:pPr>
      <w:r>
        <w:continuationSeparator/>
      </w:r>
    </w:p>
  </w:endnote>
  <w:endnote w:id="1">
    <w:p w:rsidR="00E91B71" w:rsidRPr="005A64BA" w:rsidRDefault="00E91B71" w:rsidP="00E91B71">
      <w:pPr>
        <w:pStyle w:val="AralkYok"/>
        <w:rPr>
          <w:rFonts w:ascii="Times New Roman" w:hAnsi="Times New Roman"/>
          <w:sz w:val="20"/>
          <w:szCs w:val="20"/>
        </w:rPr>
      </w:pPr>
      <w:r w:rsidRPr="005A64BA">
        <w:rPr>
          <w:rStyle w:val="SonnotBavurusu"/>
          <w:rFonts w:ascii="Times New Roman" w:hAnsi="Times New Roman"/>
          <w:sz w:val="20"/>
          <w:szCs w:val="20"/>
        </w:rPr>
        <w:endnoteRef/>
      </w:r>
      <w:r w:rsidR="005A64BA" w:rsidRPr="005A64BA">
        <w:rPr>
          <w:rFonts w:ascii="Times New Roman" w:hAnsi="Times New Roman"/>
          <w:sz w:val="20"/>
          <w:szCs w:val="20"/>
        </w:rPr>
        <w:t xml:space="preserve"> </w:t>
      </w:r>
      <w:proofErr w:type="spellStart"/>
      <w:r w:rsidRPr="005A64BA">
        <w:rPr>
          <w:rFonts w:ascii="Times New Roman" w:hAnsi="Times New Roman"/>
          <w:sz w:val="20"/>
          <w:szCs w:val="20"/>
        </w:rPr>
        <w:t>Duhan</w:t>
      </w:r>
      <w:proofErr w:type="spellEnd"/>
      <w:r w:rsidRPr="005A64BA">
        <w:rPr>
          <w:rFonts w:ascii="Times New Roman" w:hAnsi="Times New Roman"/>
          <w:sz w:val="20"/>
          <w:szCs w:val="20"/>
        </w:rPr>
        <w:t>, 1-4.</w:t>
      </w:r>
    </w:p>
  </w:endnote>
  <w:endnote w:id="2">
    <w:p w:rsidR="00E91B71" w:rsidRPr="005A64BA" w:rsidRDefault="00E91B71" w:rsidP="00E91B71">
      <w:pPr>
        <w:pStyle w:val="AralkYok"/>
        <w:rPr>
          <w:rFonts w:ascii="Times New Roman" w:eastAsia="Times New Roman" w:hAnsi="Times New Roman"/>
          <w:sz w:val="20"/>
          <w:szCs w:val="20"/>
        </w:rPr>
      </w:pPr>
      <w:r w:rsidRPr="005A64BA">
        <w:rPr>
          <w:rStyle w:val="SonnotBavurusu"/>
          <w:rFonts w:ascii="Times New Roman" w:eastAsia="Times New Roman" w:hAnsi="Times New Roman"/>
          <w:sz w:val="20"/>
          <w:szCs w:val="20"/>
        </w:rPr>
        <w:endnoteRef/>
      </w:r>
      <w:r w:rsidR="005A64BA" w:rsidRPr="005A64BA">
        <w:rPr>
          <w:rFonts w:ascii="Times New Roman" w:eastAsia="Times New Roman" w:hAnsi="Times New Roman"/>
          <w:sz w:val="20"/>
          <w:szCs w:val="20"/>
        </w:rPr>
        <w:t xml:space="preserve"> </w:t>
      </w:r>
      <w:proofErr w:type="spellStart"/>
      <w:proofErr w:type="gramStart"/>
      <w:r w:rsidRPr="005A64BA">
        <w:rPr>
          <w:rFonts w:ascii="Times New Roman" w:eastAsia="Times New Roman" w:hAnsi="Times New Roman"/>
          <w:sz w:val="20"/>
          <w:szCs w:val="20"/>
        </w:rPr>
        <w:t>Tac</w:t>
      </w:r>
      <w:proofErr w:type="spellEnd"/>
      <w:r w:rsidRPr="005A64BA">
        <w:rPr>
          <w:rFonts w:ascii="Times New Roman" w:eastAsia="Times New Roman" w:hAnsi="Times New Roman"/>
          <w:sz w:val="20"/>
          <w:szCs w:val="20"/>
        </w:rPr>
        <w:t xml:space="preserve"> , c</w:t>
      </w:r>
      <w:proofErr w:type="gramEnd"/>
      <w:r w:rsidRPr="005A64BA">
        <w:rPr>
          <w:rFonts w:ascii="Times New Roman" w:eastAsia="Times New Roman" w:hAnsi="Times New Roman"/>
          <w:sz w:val="20"/>
          <w:szCs w:val="20"/>
        </w:rPr>
        <w:t>.1, sh:107</w:t>
      </w:r>
    </w:p>
  </w:endnote>
  <w:endnote w:id="3">
    <w:p w:rsidR="00E91B71" w:rsidRPr="005A64BA" w:rsidRDefault="00E91B71" w:rsidP="00E91B71">
      <w:pPr>
        <w:pStyle w:val="AralkYok"/>
        <w:rPr>
          <w:rFonts w:ascii="Times New Roman" w:hAnsi="Times New Roman"/>
          <w:sz w:val="20"/>
          <w:szCs w:val="20"/>
        </w:rPr>
      </w:pPr>
      <w:r w:rsidRPr="005A64BA">
        <w:rPr>
          <w:rStyle w:val="SonnotBavurusu"/>
          <w:rFonts w:ascii="Times New Roman" w:hAnsi="Times New Roman"/>
          <w:sz w:val="20"/>
          <w:szCs w:val="20"/>
        </w:rPr>
        <w:endnoteRef/>
      </w:r>
      <w:r w:rsidRPr="005A64BA">
        <w:rPr>
          <w:rFonts w:ascii="Times New Roman" w:hAnsi="Times New Roman"/>
          <w:sz w:val="20"/>
          <w:szCs w:val="20"/>
        </w:rPr>
        <w:t xml:space="preserve"> Et-</w:t>
      </w:r>
      <w:proofErr w:type="spellStart"/>
      <w:r w:rsidRPr="005A64BA">
        <w:rPr>
          <w:rFonts w:ascii="Times New Roman" w:hAnsi="Times New Roman"/>
          <w:sz w:val="20"/>
          <w:szCs w:val="20"/>
        </w:rPr>
        <w:t>Terğibve’t</w:t>
      </w:r>
      <w:proofErr w:type="spellEnd"/>
      <w:r w:rsidRPr="005A64BA">
        <w:rPr>
          <w:rFonts w:ascii="Times New Roman" w:hAnsi="Times New Roman"/>
          <w:sz w:val="20"/>
          <w:szCs w:val="20"/>
        </w:rPr>
        <w:t>-</w:t>
      </w:r>
      <w:proofErr w:type="spellStart"/>
      <w:r w:rsidRPr="005A64BA">
        <w:rPr>
          <w:rFonts w:ascii="Times New Roman" w:hAnsi="Times New Roman"/>
          <w:sz w:val="20"/>
          <w:szCs w:val="20"/>
        </w:rPr>
        <w:t>Terhib</w:t>
      </w:r>
      <w:proofErr w:type="spellEnd"/>
      <w:r w:rsidRPr="005A64BA">
        <w:rPr>
          <w:rFonts w:ascii="Times New Roman" w:hAnsi="Times New Roman"/>
          <w:sz w:val="20"/>
          <w:szCs w:val="20"/>
        </w:rPr>
        <w:t>, C.2,sh</w:t>
      </w:r>
      <w:proofErr w:type="gramStart"/>
      <w:r w:rsidRPr="005A64BA">
        <w:rPr>
          <w:rFonts w:ascii="Times New Roman" w:hAnsi="Times New Roman"/>
          <w:sz w:val="20"/>
          <w:szCs w:val="20"/>
        </w:rPr>
        <w:t>.:</w:t>
      </w:r>
      <w:proofErr w:type="gramEnd"/>
      <w:r w:rsidRPr="005A64BA">
        <w:rPr>
          <w:rFonts w:ascii="Times New Roman" w:hAnsi="Times New Roman"/>
          <w:sz w:val="20"/>
          <w:szCs w:val="20"/>
        </w:rPr>
        <w:t>472.</w:t>
      </w:r>
    </w:p>
  </w:endnote>
  <w:endnote w:id="4">
    <w:p w:rsidR="00E91B71" w:rsidRPr="005A64BA" w:rsidRDefault="00E91B71" w:rsidP="00E91B71">
      <w:pPr>
        <w:pStyle w:val="AralkYok"/>
        <w:rPr>
          <w:rFonts w:ascii="Times New Roman" w:hAnsi="Times New Roman"/>
          <w:sz w:val="20"/>
          <w:szCs w:val="20"/>
        </w:rPr>
      </w:pPr>
      <w:r w:rsidRPr="005A64BA">
        <w:rPr>
          <w:rStyle w:val="SonnotBavurusu"/>
          <w:rFonts w:ascii="Times New Roman" w:hAnsi="Times New Roman"/>
          <w:sz w:val="20"/>
          <w:szCs w:val="20"/>
        </w:rPr>
        <w:endnoteRef/>
      </w:r>
      <w:r w:rsidR="005A64BA" w:rsidRPr="005A64BA">
        <w:rPr>
          <w:rFonts w:ascii="Times New Roman" w:hAnsi="Times New Roman"/>
          <w:sz w:val="20"/>
          <w:szCs w:val="20"/>
        </w:rPr>
        <w:t xml:space="preserve"> </w:t>
      </w:r>
      <w:proofErr w:type="spellStart"/>
      <w:r w:rsidRPr="005A64BA">
        <w:rPr>
          <w:rFonts w:ascii="Times New Roman" w:hAnsi="Times New Roman"/>
          <w:sz w:val="20"/>
          <w:szCs w:val="20"/>
        </w:rPr>
        <w:t>Ahmed</w:t>
      </w:r>
      <w:proofErr w:type="spellEnd"/>
      <w:r w:rsidRPr="005A64BA">
        <w:rPr>
          <w:rFonts w:ascii="Times New Roman" w:hAnsi="Times New Roman"/>
          <w:sz w:val="20"/>
          <w:szCs w:val="20"/>
        </w:rPr>
        <w:t xml:space="preserve"> bin </w:t>
      </w:r>
      <w:proofErr w:type="spellStart"/>
      <w:r w:rsidRPr="005A64BA">
        <w:rPr>
          <w:rFonts w:ascii="Times New Roman" w:hAnsi="Times New Roman"/>
          <w:sz w:val="20"/>
          <w:szCs w:val="20"/>
        </w:rPr>
        <w:t>Hanbel</w:t>
      </w:r>
      <w:proofErr w:type="spellEnd"/>
      <w:r w:rsidRPr="005A64BA">
        <w:rPr>
          <w:rFonts w:ascii="Times New Roman" w:hAnsi="Times New Roman"/>
          <w:sz w:val="20"/>
          <w:szCs w:val="20"/>
        </w:rPr>
        <w:t>, 2/176</w:t>
      </w:r>
    </w:p>
  </w:endnote>
  <w:endnote w:id="5">
    <w:p w:rsidR="00E91B71" w:rsidRPr="005A64BA" w:rsidRDefault="00E91B71" w:rsidP="00E91B71">
      <w:pPr>
        <w:pStyle w:val="AralkYok"/>
        <w:rPr>
          <w:rFonts w:ascii="Times New Roman" w:hAnsi="Times New Roman"/>
          <w:sz w:val="20"/>
          <w:szCs w:val="20"/>
        </w:rPr>
      </w:pPr>
      <w:r w:rsidRPr="005A64BA">
        <w:rPr>
          <w:rStyle w:val="SonnotBavurusu"/>
          <w:rFonts w:ascii="Times New Roman" w:hAnsi="Times New Roman"/>
          <w:sz w:val="20"/>
          <w:szCs w:val="20"/>
        </w:rPr>
        <w:endnoteRef/>
      </w:r>
      <w:r w:rsidRPr="005A64BA">
        <w:rPr>
          <w:rFonts w:ascii="Times New Roman" w:hAnsi="Times New Roman"/>
          <w:sz w:val="20"/>
          <w:szCs w:val="20"/>
        </w:rPr>
        <w:t xml:space="preserve"> Et-</w:t>
      </w:r>
      <w:proofErr w:type="spellStart"/>
      <w:r w:rsidRPr="005A64BA">
        <w:rPr>
          <w:rFonts w:ascii="Times New Roman" w:hAnsi="Times New Roman"/>
          <w:sz w:val="20"/>
          <w:szCs w:val="20"/>
        </w:rPr>
        <w:t>Terğibve’t</w:t>
      </w:r>
      <w:proofErr w:type="spellEnd"/>
      <w:r w:rsidRPr="005A64BA">
        <w:rPr>
          <w:rFonts w:ascii="Times New Roman" w:hAnsi="Times New Roman"/>
          <w:sz w:val="20"/>
          <w:szCs w:val="20"/>
        </w:rPr>
        <w:t>-</w:t>
      </w:r>
      <w:proofErr w:type="spellStart"/>
      <w:r w:rsidRPr="005A64BA">
        <w:rPr>
          <w:rFonts w:ascii="Times New Roman" w:hAnsi="Times New Roman"/>
          <w:sz w:val="20"/>
          <w:szCs w:val="20"/>
        </w:rPr>
        <w:t>Terhib</w:t>
      </w:r>
      <w:proofErr w:type="spellEnd"/>
      <w:r w:rsidRPr="005A64BA">
        <w:rPr>
          <w:rFonts w:ascii="Times New Roman" w:hAnsi="Times New Roman"/>
          <w:sz w:val="20"/>
          <w:szCs w:val="20"/>
        </w:rPr>
        <w:t>, C.2,sh</w:t>
      </w:r>
      <w:proofErr w:type="gramStart"/>
      <w:r w:rsidRPr="005A64BA">
        <w:rPr>
          <w:rFonts w:ascii="Times New Roman" w:hAnsi="Times New Roman"/>
          <w:sz w:val="20"/>
          <w:szCs w:val="20"/>
        </w:rPr>
        <w:t>.:</w:t>
      </w:r>
      <w:proofErr w:type="gramEnd"/>
      <w:r w:rsidRPr="005A64BA">
        <w:rPr>
          <w:rFonts w:ascii="Times New Roman" w:hAnsi="Times New Roman"/>
          <w:sz w:val="20"/>
          <w:szCs w:val="20"/>
        </w:rPr>
        <w:t>471.</w:t>
      </w:r>
    </w:p>
    <w:p w:rsidR="00E91B71" w:rsidRDefault="00E91B71" w:rsidP="00E91B71">
      <w:pPr>
        <w:pStyle w:val="AralkYok"/>
        <w:rPr>
          <w:rFonts w:ascii="Times New Roman" w:hAnsi="Times New Roman"/>
          <w:sz w:val="18"/>
          <w:szCs w:val="18"/>
        </w:rPr>
      </w:pPr>
    </w:p>
    <w:p w:rsidR="00E91B71" w:rsidRDefault="00E91B71" w:rsidP="00E91B71">
      <w:pPr>
        <w:pStyle w:val="AralkYok"/>
        <w:rPr>
          <w:rFonts w:ascii="Times New Roman" w:hAnsi="Times New Roman"/>
          <w:sz w:val="18"/>
          <w:szCs w:val="18"/>
        </w:rPr>
      </w:pPr>
    </w:p>
    <w:p w:rsidR="00E91B71" w:rsidRDefault="00E91B71" w:rsidP="00E91B71">
      <w:pPr>
        <w:pStyle w:val="AralkYok"/>
        <w:rPr>
          <w:rFonts w:ascii="Times New Roman" w:hAnsi="Times New Roman"/>
          <w:sz w:val="18"/>
          <w:szCs w:val="18"/>
        </w:rPr>
      </w:pPr>
    </w:p>
    <w:p w:rsidR="00E91B71" w:rsidRDefault="00E91B71" w:rsidP="00E91B71">
      <w:pPr>
        <w:pStyle w:val="AralkYok"/>
        <w:rPr>
          <w:rFonts w:ascii="Times New Roman" w:hAnsi="Times New Roman"/>
          <w:sz w:val="18"/>
          <w:szCs w:val="18"/>
        </w:rPr>
      </w:pPr>
    </w:p>
    <w:p w:rsidR="00E91B71" w:rsidRDefault="00E91B71" w:rsidP="00E91B71">
      <w:pPr>
        <w:pStyle w:val="AralkYok"/>
        <w:rPr>
          <w:rFonts w:ascii="Times New Roman" w:hAnsi="Times New Roman"/>
          <w:sz w:val="18"/>
          <w:szCs w:val="18"/>
        </w:rPr>
      </w:pPr>
    </w:p>
    <w:p w:rsidR="00E91B71" w:rsidRDefault="00E91B71" w:rsidP="00E91B71">
      <w:pPr>
        <w:pStyle w:val="AralkYok"/>
        <w:rPr>
          <w:rFonts w:ascii="Times New Roman" w:hAnsi="Times New Roman"/>
          <w:bCs/>
          <w:sz w:val="24"/>
          <w:szCs w:val="24"/>
        </w:rPr>
      </w:pPr>
      <w:r>
        <w:rPr>
          <w:rFonts w:ascii="Times New Roman" w:hAnsi="Times New Roman"/>
          <w:b/>
          <w:sz w:val="24"/>
          <w:szCs w:val="24"/>
        </w:rPr>
        <w:t>Hazırlayan</w:t>
      </w:r>
      <w:r w:rsidRPr="001B4B0C">
        <w:rPr>
          <w:rFonts w:ascii="Times New Roman" w:hAnsi="Times New Roman"/>
          <w:b/>
          <w:sz w:val="24"/>
          <w:szCs w:val="24"/>
        </w:rPr>
        <w:t>:</w:t>
      </w:r>
      <w:r w:rsidR="005A64BA">
        <w:rPr>
          <w:rFonts w:ascii="Times New Roman" w:hAnsi="Times New Roman"/>
          <w:bCs/>
          <w:sz w:val="24"/>
          <w:szCs w:val="24"/>
        </w:rPr>
        <w:t xml:space="preserve"> </w:t>
      </w:r>
      <w:r w:rsidRPr="001B4B0C">
        <w:rPr>
          <w:rFonts w:ascii="Times New Roman" w:hAnsi="Times New Roman"/>
          <w:bCs/>
          <w:sz w:val="24"/>
          <w:szCs w:val="24"/>
        </w:rPr>
        <w:t>Mehmet CILA-İl Müftülüğü Vaizi</w:t>
      </w:r>
    </w:p>
    <w:p w:rsidR="00E91B71" w:rsidRPr="001B4B0C" w:rsidRDefault="00E91B71" w:rsidP="00E91B71">
      <w:pPr>
        <w:pStyle w:val="AralkYok"/>
        <w:rPr>
          <w:rFonts w:ascii="Times New Roman" w:hAnsi="Times New Roman"/>
          <w:sz w:val="24"/>
          <w:szCs w:val="24"/>
        </w:rPr>
      </w:pPr>
      <w:r w:rsidRPr="001B4B0C">
        <w:rPr>
          <w:rFonts w:ascii="Times New Roman" w:hAnsi="Times New Roman"/>
          <w:b/>
          <w:bCs/>
          <w:sz w:val="24"/>
          <w:szCs w:val="24"/>
        </w:rPr>
        <w:t>Redaksiyon:</w:t>
      </w:r>
      <w:r>
        <w:rPr>
          <w:rFonts w:ascii="Times New Roman" w:hAnsi="Times New Roman"/>
          <w:bCs/>
          <w:sz w:val="24"/>
          <w:szCs w:val="24"/>
        </w:rPr>
        <w:t xml:space="preserve"> İl İrşat Kurulu</w:t>
      </w:r>
    </w:p>
    <w:p w:rsidR="00E91B71" w:rsidRPr="001B4B0C" w:rsidRDefault="00E91B71" w:rsidP="00E91B71">
      <w:pPr>
        <w:pStyle w:val="AralkYok"/>
        <w:rPr>
          <w:rFonts w:ascii="Times New Roman" w:hAnsi="Times New Roman"/>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33" w:rsidRDefault="00BA5D33" w:rsidP="00E91B71">
      <w:pPr>
        <w:spacing w:after="0" w:line="240" w:lineRule="auto"/>
      </w:pPr>
      <w:r>
        <w:separator/>
      </w:r>
    </w:p>
  </w:footnote>
  <w:footnote w:type="continuationSeparator" w:id="0">
    <w:p w:rsidR="00BA5D33" w:rsidRDefault="00BA5D33" w:rsidP="00E91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E91B71"/>
    <w:rsid w:val="00103577"/>
    <w:rsid w:val="0013395C"/>
    <w:rsid w:val="00412009"/>
    <w:rsid w:val="00567F5F"/>
    <w:rsid w:val="005A64BA"/>
    <w:rsid w:val="005B6E65"/>
    <w:rsid w:val="00727897"/>
    <w:rsid w:val="007E42CB"/>
    <w:rsid w:val="008D0449"/>
    <w:rsid w:val="00991283"/>
    <w:rsid w:val="00A10427"/>
    <w:rsid w:val="00A52D4C"/>
    <w:rsid w:val="00B611D9"/>
    <w:rsid w:val="00BA5D33"/>
    <w:rsid w:val="00C46A7D"/>
    <w:rsid w:val="00C908E2"/>
    <w:rsid w:val="00E91B7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E91B71"/>
    <w:pPr>
      <w:spacing w:after="0" w:line="240" w:lineRule="auto"/>
    </w:pPr>
    <w:rPr>
      <w:rFonts w:ascii="Calibri" w:eastAsia="Calibri" w:hAnsi="Calibri" w:cs="Times New Roman"/>
      <w:lang w:eastAsia="en-US"/>
    </w:rPr>
  </w:style>
  <w:style w:type="character" w:customStyle="1" w:styleId="st1">
    <w:name w:val="st1"/>
    <w:basedOn w:val="VarsaylanParagrafYazTipi"/>
    <w:rsid w:val="00E91B71"/>
  </w:style>
  <w:style w:type="character" w:styleId="SonnotBavurusu">
    <w:name w:val="endnote reference"/>
    <w:basedOn w:val="VarsaylanParagrafYazTipi"/>
    <w:uiPriority w:val="99"/>
    <w:semiHidden/>
    <w:unhideWhenUsed/>
    <w:rsid w:val="00E91B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BE13-A107-4BDA-B9AD-E828F67C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Gokhan.Ucar</cp:lastModifiedBy>
  <cp:revision>9</cp:revision>
  <dcterms:created xsi:type="dcterms:W3CDTF">2017-03-22T13:07:00Z</dcterms:created>
  <dcterms:modified xsi:type="dcterms:W3CDTF">2017-04-24T07:49:00Z</dcterms:modified>
</cp:coreProperties>
</file>